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075EF" w14:textId="2E375700" w:rsidR="00E4239A" w:rsidRPr="00AE58BC" w:rsidRDefault="00E4239A" w:rsidP="00E4239A">
      <w:pPr>
        <w:rPr>
          <w:rFonts w:ascii="Calibri" w:hAnsi="Calibri" w:cs="Calibri"/>
          <w:b/>
          <w:bCs/>
          <w:sz w:val="24"/>
          <w:szCs w:val="24"/>
        </w:rPr>
      </w:pPr>
      <w:r w:rsidRPr="00AE58BC">
        <w:rPr>
          <w:rFonts w:ascii="Calibri" w:hAnsi="Calibri" w:cs="Calibri"/>
          <w:b/>
          <w:bCs/>
          <w:sz w:val="24"/>
          <w:szCs w:val="24"/>
        </w:rPr>
        <w:t>Grade 1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AE58B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Canadian Law</w:t>
      </w:r>
      <w:r w:rsidRPr="00AE58BC">
        <w:rPr>
          <w:rFonts w:ascii="Calibri" w:hAnsi="Calibri" w:cs="Calibri"/>
          <w:b/>
          <w:bCs/>
          <w:sz w:val="24"/>
          <w:szCs w:val="24"/>
        </w:rPr>
        <w:t xml:space="preserve"> (</w:t>
      </w:r>
      <w:r>
        <w:rPr>
          <w:rFonts w:ascii="Calibri" w:hAnsi="Calibri" w:cs="Calibri"/>
          <w:b/>
          <w:bCs/>
          <w:sz w:val="24"/>
          <w:szCs w:val="24"/>
        </w:rPr>
        <w:t>L</w:t>
      </w:r>
      <w:r w:rsidR="002A50A9"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W4</w:t>
      </w:r>
      <w:r w:rsidRPr="00AE58BC">
        <w:rPr>
          <w:rFonts w:ascii="Calibri" w:hAnsi="Calibri" w:cs="Calibri"/>
          <w:b/>
          <w:bCs/>
          <w:sz w:val="24"/>
          <w:szCs w:val="24"/>
        </w:rPr>
        <w:t>0S) Course Description</w:t>
      </w:r>
    </w:p>
    <w:p w14:paraId="2AA917BC" w14:textId="77777777" w:rsidR="00E4239A" w:rsidRDefault="00E4239A" w:rsidP="00E4239A">
      <w:pPr>
        <w:rPr>
          <w:rFonts w:ascii="Calibri" w:hAnsi="Calibri" w:cs="Calibri"/>
          <w:sz w:val="24"/>
          <w:szCs w:val="24"/>
        </w:rPr>
      </w:pPr>
    </w:p>
    <w:p w14:paraId="6696AD93" w14:textId="2CE6B72B" w:rsidR="00E4239A" w:rsidRDefault="00E4239A" w:rsidP="00E4239A">
      <w:pPr>
        <w:rPr>
          <w:rFonts w:ascii="Calibri" w:hAnsi="Calibri" w:cs="Calibri"/>
          <w:color w:val="000000"/>
          <w:sz w:val="24"/>
          <w:szCs w:val="24"/>
        </w:rPr>
      </w:pPr>
      <w:r w:rsidRPr="000D3A46">
        <w:rPr>
          <w:rFonts w:ascii="Calibri" w:hAnsi="Calibri" w:cs="Calibri"/>
          <w:sz w:val="24"/>
          <w:szCs w:val="24"/>
        </w:rPr>
        <w:t xml:space="preserve">The Grade </w:t>
      </w:r>
      <w:r>
        <w:rPr>
          <w:rFonts w:ascii="Calibri" w:hAnsi="Calibri" w:cs="Calibri"/>
          <w:sz w:val="24"/>
          <w:szCs w:val="24"/>
        </w:rPr>
        <w:t>12 Canadian Law</w:t>
      </w:r>
      <w:r w:rsidRPr="000D3A46">
        <w:rPr>
          <w:rFonts w:ascii="Calibri" w:hAnsi="Calibri" w:cs="Calibri"/>
          <w:sz w:val="24"/>
          <w:szCs w:val="24"/>
        </w:rPr>
        <w:t xml:space="preserve"> course</w:t>
      </w:r>
      <w:r w:rsidR="00E7402E">
        <w:rPr>
          <w:rFonts w:ascii="Calibri" w:hAnsi="Calibri" w:cs="Calibri"/>
          <w:color w:val="000000"/>
          <w:sz w:val="24"/>
          <w:szCs w:val="24"/>
        </w:rPr>
        <w:t xml:space="preserve"> will </w:t>
      </w:r>
      <w:r w:rsidRPr="00E4239A">
        <w:rPr>
          <w:rFonts w:ascii="Calibri" w:hAnsi="Calibri" w:cs="Calibri"/>
          <w:color w:val="000000"/>
          <w:sz w:val="24"/>
          <w:szCs w:val="24"/>
        </w:rPr>
        <w:t xml:space="preserve">familiarize students with the basic elements of law and </w:t>
      </w:r>
      <w:r w:rsidR="00877DD7">
        <w:rPr>
          <w:rFonts w:ascii="Calibri" w:hAnsi="Calibri" w:cs="Calibri"/>
          <w:color w:val="000000"/>
          <w:sz w:val="24"/>
          <w:szCs w:val="24"/>
        </w:rPr>
        <w:t>allow them</w:t>
      </w:r>
      <w:r w:rsidR="0051525C">
        <w:rPr>
          <w:rFonts w:ascii="Calibri" w:hAnsi="Calibri" w:cs="Calibri"/>
          <w:color w:val="000000"/>
          <w:sz w:val="24"/>
          <w:szCs w:val="24"/>
        </w:rPr>
        <w:t xml:space="preserve"> to</w:t>
      </w:r>
      <w:r w:rsidRPr="00E4239A">
        <w:rPr>
          <w:rFonts w:ascii="Calibri" w:hAnsi="Calibri" w:cs="Calibri"/>
          <w:color w:val="000000"/>
          <w:sz w:val="24"/>
          <w:szCs w:val="24"/>
        </w:rPr>
        <w:t xml:space="preserve"> gain an understanding of how Canadian laws are interpreted and applied within </w:t>
      </w:r>
      <w:r w:rsidR="002B2A0D">
        <w:rPr>
          <w:rFonts w:ascii="Calibri" w:hAnsi="Calibri" w:cs="Calibri"/>
          <w:color w:val="000000"/>
          <w:sz w:val="24"/>
          <w:szCs w:val="24"/>
        </w:rPr>
        <w:t>our</w:t>
      </w:r>
      <w:r w:rsidRPr="00E4239A">
        <w:rPr>
          <w:rFonts w:ascii="Calibri" w:hAnsi="Calibri" w:cs="Calibri"/>
          <w:color w:val="000000"/>
          <w:sz w:val="24"/>
          <w:szCs w:val="24"/>
        </w:rPr>
        <w:t xml:space="preserve"> society</w:t>
      </w:r>
      <w:r w:rsidR="002B2A0D">
        <w:rPr>
          <w:rFonts w:ascii="Calibri" w:hAnsi="Calibri" w:cs="Calibri"/>
          <w:color w:val="000000"/>
          <w:sz w:val="24"/>
          <w:szCs w:val="24"/>
        </w:rPr>
        <w:t>.</w:t>
      </w:r>
    </w:p>
    <w:p w14:paraId="7EA73B10" w14:textId="0B363DC1" w:rsidR="00E31737" w:rsidRPr="00483B45" w:rsidRDefault="0051525C" w:rsidP="00E4239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Studying law gives students </w:t>
      </w:r>
      <w:r w:rsidR="00B8115B">
        <w:rPr>
          <w:rFonts w:ascii="Calibri" w:hAnsi="Calibri" w:cs="Calibri"/>
          <w:sz w:val="24"/>
          <w:szCs w:val="24"/>
        </w:rPr>
        <w:t>the opportunity to acquire knowledge and competencies that will help them throughout their lives as responsible</w:t>
      </w:r>
      <w:r w:rsidR="00794B90">
        <w:rPr>
          <w:rFonts w:ascii="Calibri" w:hAnsi="Calibri" w:cs="Calibri"/>
          <w:sz w:val="24"/>
          <w:szCs w:val="24"/>
        </w:rPr>
        <w:t xml:space="preserve"> </w:t>
      </w:r>
      <w:r w:rsidR="007B7768">
        <w:rPr>
          <w:rFonts w:ascii="Calibri" w:hAnsi="Calibri" w:cs="Calibri"/>
          <w:sz w:val="24"/>
          <w:szCs w:val="24"/>
        </w:rPr>
        <w:t>citizens.</w:t>
      </w:r>
    </w:p>
    <w:p w14:paraId="0A905070" w14:textId="143CE198" w:rsidR="00E4239A" w:rsidRPr="00AE58BC" w:rsidRDefault="00E4239A" w:rsidP="00E4239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  <w:r w:rsidRPr="00AE58BC">
        <w:rPr>
          <w:rFonts w:ascii="Calibri" w:hAnsi="Calibri" w:cs="Calibri"/>
          <w:b/>
          <w:bCs/>
          <w:sz w:val="24"/>
          <w:szCs w:val="24"/>
        </w:rPr>
        <w:t>Course Modules:</w:t>
      </w:r>
    </w:p>
    <w:p w14:paraId="5D6A8FFC" w14:textId="77777777" w:rsidR="00E4239A" w:rsidRPr="00AE58BC" w:rsidRDefault="00E4239A" w:rsidP="00E4239A">
      <w:pPr>
        <w:spacing w:after="0"/>
        <w:rPr>
          <w:rFonts w:ascii="Calibri" w:hAnsi="Calibri" w:cs="Calibri"/>
          <w:sz w:val="24"/>
          <w:szCs w:val="24"/>
        </w:rPr>
      </w:pPr>
      <w:r w:rsidRPr="00AE58BC">
        <w:rPr>
          <w:rFonts w:ascii="Calibri" w:hAnsi="Calibri" w:cs="Calibri"/>
          <w:sz w:val="24"/>
          <w:szCs w:val="24"/>
        </w:rPr>
        <w:t>Below is a breakdown of the course topics:</w:t>
      </w:r>
    </w:p>
    <w:p w14:paraId="3554B446" w14:textId="18AD0482" w:rsidR="00E4239A" w:rsidRPr="00B6495B" w:rsidRDefault="00E4239A" w:rsidP="00E4239A">
      <w:pPr>
        <w:pStyle w:val="NormalWeb"/>
        <w:rPr>
          <w:rFonts w:ascii="Calibri" w:hAnsi="Calibri" w:cs="Calibri"/>
          <w:b/>
          <w:bCs/>
          <w:color w:val="000000"/>
        </w:rPr>
      </w:pPr>
      <w:r w:rsidRPr="00B6495B">
        <w:rPr>
          <w:rFonts w:ascii="Calibri" w:hAnsi="Calibri" w:cs="Calibri"/>
          <w:b/>
          <w:bCs/>
          <w:color w:val="000000"/>
        </w:rPr>
        <w:t xml:space="preserve">Module 1: </w:t>
      </w:r>
      <w:r w:rsidR="00515815">
        <w:rPr>
          <w:rFonts w:ascii="Calibri" w:hAnsi="Calibri" w:cs="Calibri"/>
          <w:b/>
          <w:bCs/>
          <w:color w:val="000000"/>
        </w:rPr>
        <w:t>Foundations of Law</w:t>
      </w:r>
    </w:p>
    <w:p w14:paraId="0D94C2C4" w14:textId="1A0A4374" w:rsidR="00E4239A" w:rsidRPr="00772669" w:rsidRDefault="00562CCE" w:rsidP="00E42BAC">
      <w:pPr>
        <w:pStyle w:val="NormalWeb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Definition of </w:t>
      </w:r>
      <w:r w:rsidR="00F57023">
        <w:rPr>
          <w:rFonts w:ascii="Calibri" w:hAnsi="Calibri" w:cs="Calibri"/>
          <w:color w:val="000000"/>
        </w:rPr>
        <w:t>law, histori</w:t>
      </w:r>
      <w:r w:rsidR="007310EB">
        <w:rPr>
          <w:rFonts w:ascii="Calibri" w:hAnsi="Calibri" w:cs="Calibri"/>
          <w:color w:val="000000"/>
        </w:rPr>
        <w:t>cal roots of law, influences o</w:t>
      </w:r>
      <w:r w:rsidR="00E42BAC">
        <w:rPr>
          <w:rFonts w:ascii="Calibri" w:hAnsi="Calibri" w:cs="Calibri"/>
          <w:color w:val="000000"/>
        </w:rPr>
        <w:t>n</w:t>
      </w:r>
      <w:r w:rsidR="007310EB">
        <w:rPr>
          <w:rFonts w:ascii="Calibri" w:hAnsi="Calibri" w:cs="Calibri"/>
          <w:color w:val="000000"/>
        </w:rPr>
        <w:t xml:space="preserve"> Canadian law</w:t>
      </w:r>
      <w:r w:rsidR="00C10F9F">
        <w:rPr>
          <w:rFonts w:ascii="Calibri" w:hAnsi="Calibri" w:cs="Calibri"/>
          <w:color w:val="000000"/>
        </w:rPr>
        <w:t>,</w:t>
      </w:r>
      <w:r w:rsidR="00172C02">
        <w:rPr>
          <w:rFonts w:ascii="Calibri" w:hAnsi="Calibri" w:cs="Calibri"/>
          <w:color w:val="000000"/>
        </w:rPr>
        <w:t xml:space="preserve"> law in a changing society,</w:t>
      </w:r>
      <w:r w:rsidR="00C10F9F">
        <w:rPr>
          <w:rFonts w:ascii="Calibri" w:hAnsi="Calibri" w:cs="Calibri"/>
          <w:color w:val="000000"/>
        </w:rPr>
        <w:t xml:space="preserve"> classification of various </w:t>
      </w:r>
      <w:r w:rsidR="00C34A7D">
        <w:rPr>
          <w:rFonts w:ascii="Calibri" w:hAnsi="Calibri" w:cs="Calibri"/>
          <w:color w:val="000000"/>
        </w:rPr>
        <w:t>types of law, j</w:t>
      </w:r>
      <w:r w:rsidR="00345218">
        <w:rPr>
          <w:rFonts w:ascii="Calibri" w:hAnsi="Calibri" w:cs="Calibri"/>
          <w:color w:val="000000"/>
        </w:rPr>
        <w:t>urisdiction and powers of the different levels</w:t>
      </w:r>
      <w:r w:rsidR="00E42BAC">
        <w:rPr>
          <w:rFonts w:ascii="Calibri" w:hAnsi="Calibri" w:cs="Calibri"/>
          <w:color w:val="000000"/>
        </w:rPr>
        <w:t xml:space="preserve"> government</w:t>
      </w:r>
      <w:r w:rsidR="007955F0">
        <w:rPr>
          <w:rFonts w:ascii="Calibri" w:hAnsi="Calibri" w:cs="Calibri"/>
          <w:color w:val="000000"/>
        </w:rPr>
        <w:t xml:space="preserve">, </w:t>
      </w:r>
      <w:r w:rsidR="00B00349">
        <w:rPr>
          <w:rFonts w:ascii="Calibri" w:hAnsi="Calibri" w:cs="Calibri"/>
          <w:color w:val="000000"/>
        </w:rPr>
        <w:t>and roles and responsibilities within the judiciary system.</w:t>
      </w:r>
    </w:p>
    <w:p w14:paraId="09F0B647" w14:textId="77777777" w:rsidR="00A31D4B" w:rsidRDefault="00A31D4B" w:rsidP="00E4239A">
      <w:pPr>
        <w:pStyle w:val="NormalWeb"/>
        <w:rPr>
          <w:rFonts w:ascii="Calibri" w:hAnsi="Calibri" w:cs="Calibri"/>
          <w:b/>
          <w:bCs/>
          <w:color w:val="000000"/>
        </w:rPr>
      </w:pPr>
    </w:p>
    <w:p w14:paraId="72D9E41D" w14:textId="0D6F8291" w:rsidR="00E4239A" w:rsidRPr="00B6495B" w:rsidRDefault="00E4239A" w:rsidP="00E4239A">
      <w:pPr>
        <w:pStyle w:val="NormalWeb"/>
        <w:rPr>
          <w:rFonts w:ascii="Calibri" w:hAnsi="Calibri" w:cs="Calibri"/>
          <w:b/>
          <w:bCs/>
          <w:color w:val="000000"/>
        </w:rPr>
      </w:pPr>
      <w:r w:rsidRPr="00B6495B">
        <w:rPr>
          <w:rFonts w:ascii="Calibri" w:hAnsi="Calibri" w:cs="Calibri"/>
          <w:b/>
          <w:bCs/>
          <w:color w:val="000000"/>
        </w:rPr>
        <w:t xml:space="preserve">Module 2: </w:t>
      </w:r>
      <w:r w:rsidR="00B00349">
        <w:rPr>
          <w:rFonts w:ascii="Calibri" w:hAnsi="Calibri" w:cs="Calibri"/>
          <w:b/>
          <w:bCs/>
          <w:color w:val="000000"/>
        </w:rPr>
        <w:t>Canadian Charter of Rights and Freedom</w:t>
      </w:r>
    </w:p>
    <w:p w14:paraId="2C11203A" w14:textId="04809198" w:rsidR="00E4239A" w:rsidRPr="00772669" w:rsidRDefault="009B4051" w:rsidP="0074561C">
      <w:pPr>
        <w:pStyle w:val="NormalWeb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History and evolution of rights in Canada</w:t>
      </w:r>
      <w:r w:rsidR="00E56C2B">
        <w:rPr>
          <w:rFonts w:ascii="Calibri" w:hAnsi="Calibri" w:cs="Calibri"/>
          <w:color w:val="000000"/>
        </w:rPr>
        <w:t xml:space="preserve">, impact of the Charter </w:t>
      </w:r>
      <w:r w:rsidR="00CF7129">
        <w:rPr>
          <w:rFonts w:ascii="Calibri" w:hAnsi="Calibri" w:cs="Calibri"/>
          <w:color w:val="000000"/>
        </w:rPr>
        <w:t>on Canadian society, lim</w:t>
      </w:r>
      <w:r w:rsidR="00013FBE">
        <w:rPr>
          <w:rFonts w:ascii="Calibri" w:hAnsi="Calibri" w:cs="Calibri"/>
          <w:color w:val="000000"/>
        </w:rPr>
        <w:t xml:space="preserve">itations to rights and freedoms, </w:t>
      </w:r>
      <w:r w:rsidR="00D22D26">
        <w:rPr>
          <w:rFonts w:ascii="Calibri" w:hAnsi="Calibri" w:cs="Calibri"/>
          <w:color w:val="000000"/>
        </w:rPr>
        <w:t xml:space="preserve">influence of the Charter on Indigenous </w:t>
      </w:r>
      <w:r w:rsidR="006A3D82">
        <w:rPr>
          <w:rFonts w:ascii="Calibri" w:hAnsi="Calibri" w:cs="Calibri"/>
          <w:color w:val="000000"/>
        </w:rPr>
        <w:t>rights</w:t>
      </w:r>
      <w:r w:rsidR="00D93193">
        <w:rPr>
          <w:rFonts w:ascii="Calibri" w:hAnsi="Calibri" w:cs="Calibri"/>
          <w:color w:val="000000"/>
        </w:rPr>
        <w:t>.</w:t>
      </w:r>
    </w:p>
    <w:p w14:paraId="3ADF56E3" w14:textId="77777777" w:rsidR="00A31D4B" w:rsidRDefault="00A31D4B" w:rsidP="00E4239A">
      <w:pPr>
        <w:pStyle w:val="NormalWeb"/>
        <w:rPr>
          <w:rFonts w:ascii="Calibri" w:hAnsi="Calibri" w:cs="Calibri"/>
          <w:b/>
          <w:bCs/>
          <w:color w:val="000000"/>
        </w:rPr>
      </w:pPr>
    </w:p>
    <w:p w14:paraId="280E15EE" w14:textId="728D8976" w:rsidR="00E4239A" w:rsidRPr="00B6495B" w:rsidRDefault="00E4239A" w:rsidP="00E4239A">
      <w:pPr>
        <w:pStyle w:val="NormalWeb"/>
        <w:rPr>
          <w:rFonts w:ascii="Calibri" w:hAnsi="Calibri" w:cs="Calibri"/>
          <w:b/>
          <w:bCs/>
          <w:color w:val="000000"/>
        </w:rPr>
      </w:pPr>
      <w:r w:rsidRPr="00B6495B">
        <w:rPr>
          <w:rFonts w:ascii="Calibri" w:hAnsi="Calibri" w:cs="Calibri"/>
          <w:b/>
          <w:bCs/>
          <w:color w:val="000000"/>
        </w:rPr>
        <w:t xml:space="preserve">Module 3: </w:t>
      </w:r>
      <w:r w:rsidR="00D93193">
        <w:rPr>
          <w:rFonts w:ascii="Calibri" w:hAnsi="Calibri" w:cs="Calibri"/>
          <w:b/>
          <w:bCs/>
          <w:color w:val="000000"/>
        </w:rPr>
        <w:t>Criminal Law</w:t>
      </w:r>
    </w:p>
    <w:p w14:paraId="3F6C2287" w14:textId="04081605" w:rsidR="00E4239A" w:rsidRPr="00772669" w:rsidRDefault="0036056E" w:rsidP="00D93193">
      <w:pPr>
        <w:pStyle w:val="NormalWeb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Define</w:t>
      </w:r>
      <w:r w:rsidR="001821BE">
        <w:rPr>
          <w:rFonts w:ascii="Calibri" w:hAnsi="Calibri" w:cs="Calibri"/>
          <w:color w:val="000000"/>
        </w:rPr>
        <w:t xml:space="preserve"> criminal law and </w:t>
      </w:r>
      <w:r w:rsidR="00415531">
        <w:rPr>
          <w:rFonts w:ascii="Calibri" w:hAnsi="Calibri" w:cs="Calibri"/>
          <w:color w:val="000000"/>
        </w:rPr>
        <w:t xml:space="preserve">its </w:t>
      </w:r>
      <w:r>
        <w:rPr>
          <w:rFonts w:ascii="Calibri" w:hAnsi="Calibri" w:cs="Calibri"/>
          <w:color w:val="000000"/>
        </w:rPr>
        <w:t>purpose</w:t>
      </w:r>
      <w:r w:rsidR="001821BE">
        <w:rPr>
          <w:rFonts w:ascii="Calibri" w:hAnsi="Calibri" w:cs="Calibri"/>
          <w:color w:val="000000"/>
        </w:rPr>
        <w:t>s</w:t>
      </w:r>
      <w:r w:rsidR="00415531">
        <w:rPr>
          <w:rFonts w:ascii="Calibri" w:hAnsi="Calibri" w:cs="Calibri"/>
          <w:color w:val="000000"/>
        </w:rPr>
        <w:t xml:space="preserve">, elements of a criminal </w:t>
      </w:r>
      <w:r w:rsidR="00450FCF">
        <w:rPr>
          <w:rFonts w:ascii="Calibri" w:hAnsi="Calibri" w:cs="Calibri"/>
          <w:color w:val="000000"/>
        </w:rPr>
        <w:t xml:space="preserve">offence, </w:t>
      </w:r>
      <w:r w:rsidR="007322B1">
        <w:rPr>
          <w:rFonts w:ascii="Calibri" w:hAnsi="Calibri" w:cs="Calibri"/>
          <w:color w:val="000000"/>
        </w:rPr>
        <w:t>crimes</w:t>
      </w:r>
      <w:r w:rsidR="00114B91">
        <w:rPr>
          <w:rFonts w:ascii="Calibri" w:hAnsi="Calibri" w:cs="Calibri"/>
          <w:color w:val="000000"/>
        </w:rPr>
        <w:t xml:space="preserve"> against people</w:t>
      </w:r>
      <w:r w:rsidR="004E284A">
        <w:rPr>
          <w:rFonts w:ascii="Calibri" w:hAnsi="Calibri" w:cs="Calibri"/>
          <w:color w:val="000000"/>
        </w:rPr>
        <w:t xml:space="preserve">, crimes against property, </w:t>
      </w:r>
      <w:r w:rsidR="008760BC">
        <w:rPr>
          <w:rFonts w:ascii="Calibri" w:hAnsi="Calibri" w:cs="Calibri"/>
          <w:color w:val="000000"/>
        </w:rPr>
        <w:t xml:space="preserve">steps of an investigation </w:t>
      </w:r>
      <w:r w:rsidR="0035239C">
        <w:rPr>
          <w:rFonts w:ascii="Calibri" w:hAnsi="Calibri" w:cs="Calibri"/>
          <w:color w:val="000000"/>
        </w:rPr>
        <w:t>and arrest,</w:t>
      </w:r>
      <w:r w:rsidR="008C6908">
        <w:rPr>
          <w:rFonts w:ascii="Calibri" w:hAnsi="Calibri" w:cs="Calibri"/>
          <w:color w:val="000000"/>
        </w:rPr>
        <w:t xml:space="preserve"> common defences </w:t>
      </w:r>
      <w:r w:rsidR="00ED4FE9">
        <w:rPr>
          <w:rFonts w:ascii="Calibri" w:hAnsi="Calibri" w:cs="Calibri"/>
          <w:color w:val="000000"/>
        </w:rPr>
        <w:t xml:space="preserve">for the accused, structure and roles within the criminal </w:t>
      </w:r>
      <w:r w:rsidR="00C33285">
        <w:rPr>
          <w:rFonts w:ascii="Calibri" w:hAnsi="Calibri" w:cs="Calibri"/>
          <w:color w:val="000000"/>
        </w:rPr>
        <w:t>court system</w:t>
      </w:r>
      <w:r w:rsidR="00F237C0">
        <w:rPr>
          <w:rFonts w:ascii="Calibri" w:hAnsi="Calibri" w:cs="Calibri"/>
          <w:color w:val="000000"/>
        </w:rPr>
        <w:t xml:space="preserve">, </w:t>
      </w:r>
      <w:r w:rsidR="007025B2">
        <w:rPr>
          <w:rFonts w:ascii="Calibri" w:hAnsi="Calibri" w:cs="Calibri"/>
          <w:color w:val="000000"/>
        </w:rPr>
        <w:t xml:space="preserve">goals of sentencing, Youth </w:t>
      </w:r>
      <w:r w:rsidR="00012724">
        <w:rPr>
          <w:rFonts w:ascii="Calibri" w:hAnsi="Calibri" w:cs="Calibri"/>
          <w:color w:val="000000"/>
        </w:rPr>
        <w:t>Criminal Justice Act, restorative justice</w:t>
      </w:r>
      <w:r w:rsidR="00F776B7">
        <w:rPr>
          <w:rFonts w:ascii="Calibri" w:hAnsi="Calibri" w:cs="Calibri"/>
          <w:color w:val="000000"/>
        </w:rPr>
        <w:t xml:space="preserve">, </w:t>
      </w:r>
      <w:r w:rsidR="00A72E45">
        <w:rPr>
          <w:rFonts w:ascii="Calibri" w:hAnsi="Calibri" w:cs="Calibri"/>
          <w:color w:val="000000"/>
        </w:rPr>
        <w:t xml:space="preserve">overrepresentation of Indigenous people in </w:t>
      </w:r>
      <w:r w:rsidR="00364A4D">
        <w:rPr>
          <w:rFonts w:ascii="Calibri" w:hAnsi="Calibri" w:cs="Calibri"/>
          <w:color w:val="000000"/>
        </w:rPr>
        <w:t>the criminal system.</w:t>
      </w:r>
      <w:r w:rsidR="00450FCF">
        <w:rPr>
          <w:rFonts w:ascii="Calibri" w:hAnsi="Calibri" w:cs="Calibri"/>
          <w:color w:val="000000"/>
        </w:rPr>
        <w:t xml:space="preserve"> </w:t>
      </w:r>
    </w:p>
    <w:p w14:paraId="33454C88" w14:textId="77777777" w:rsidR="00A31D4B" w:rsidRDefault="00A31D4B" w:rsidP="00E4239A">
      <w:pPr>
        <w:pStyle w:val="NormalWeb"/>
        <w:rPr>
          <w:rFonts w:ascii="Calibri" w:hAnsi="Calibri" w:cs="Calibri"/>
          <w:b/>
          <w:bCs/>
          <w:color w:val="000000"/>
        </w:rPr>
      </w:pPr>
    </w:p>
    <w:p w14:paraId="3275716E" w14:textId="25150A9F" w:rsidR="00E4239A" w:rsidRPr="00B6495B" w:rsidRDefault="00E4239A" w:rsidP="00E4239A">
      <w:pPr>
        <w:pStyle w:val="NormalWeb"/>
        <w:rPr>
          <w:rFonts w:ascii="Calibri" w:hAnsi="Calibri" w:cs="Calibri"/>
          <w:b/>
          <w:bCs/>
          <w:color w:val="000000"/>
        </w:rPr>
      </w:pPr>
      <w:r w:rsidRPr="00B6495B">
        <w:rPr>
          <w:rFonts w:ascii="Calibri" w:hAnsi="Calibri" w:cs="Calibri"/>
          <w:b/>
          <w:bCs/>
          <w:color w:val="000000"/>
        </w:rPr>
        <w:t xml:space="preserve">Module 4: </w:t>
      </w:r>
      <w:r w:rsidR="00364A4D">
        <w:rPr>
          <w:rFonts w:ascii="Calibri" w:hAnsi="Calibri" w:cs="Calibri"/>
          <w:b/>
          <w:bCs/>
          <w:color w:val="000000"/>
        </w:rPr>
        <w:t>Civil</w:t>
      </w:r>
      <w:r w:rsidR="008351B3">
        <w:rPr>
          <w:rFonts w:ascii="Calibri" w:hAnsi="Calibri" w:cs="Calibri"/>
          <w:b/>
          <w:bCs/>
          <w:color w:val="000000"/>
        </w:rPr>
        <w:t xml:space="preserve"> Law</w:t>
      </w:r>
    </w:p>
    <w:p w14:paraId="5E8D6160" w14:textId="3F9BBFA7" w:rsidR="00E4239A" w:rsidRPr="00772669" w:rsidRDefault="00C60860" w:rsidP="008351B3">
      <w:pPr>
        <w:pStyle w:val="NormalWeb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Define civil law and its purposes, differentiate civil </w:t>
      </w:r>
      <w:r w:rsidR="00330D81"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</w:rPr>
        <w:t xml:space="preserve"> crimin</w:t>
      </w:r>
      <w:r w:rsidR="00330D81">
        <w:rPr>
          <w:rFonts w:ascii="Calibri" w:hAnsi="Calibri" w:cs="Calibri"/>
          <w:color w:val="000000"/>
        </w:rPr>
        <w:t>al law, civil la</w:t>
      </w:r>
      <w:r w:rsidR="00206DE7">
        <w:rPr>
          <w:rFonts w:ascii="Calibri" w:hAnsi="Calibri" w:cs="Calibri"/>
          <w:color w:val="000000"/>
        </w:rPr>
        <w:t>w procedures, compensation and inju</w:t>
      </w:r>
      <w:r w:rsidR="006721BA">
        <w:rPr>
          <w:rFonts w:ascii="Calibri" w:hAnsi="Calibri" w:cs="Calibri"/>
          <w:color w:val="000000"/>
        </w:rPr>
        <w:t>n</w:t>
      </w:r>
      <w:r w:rsidR="00206DE7">
        <w:rPr>
          <w:rFonts w:ascii="Calibri" w:hAnsi="Calibri" w:cs="Calibri"/>
          <w:color w:val="000000"/>
        </w:rPr>
        <w:t>ctions</w:t>
      </w:r>
      <w:r w:rsidR="006721BA">
        <w:rPr>
          <w:rFonts w:ascii="Calibri" w:hAnsi="Calibri" w:cs="Calibri"/>
          <w:color w:val="000000"/>
        </w:rPr>
        <w:t xml:space="preserve">, alternative dispute </w:t>
      </w:r>
      <w:r w:rsidR="007C7240">
        <w:rPr>
          <w:rFonts w:ascii="Calibri" w:hAnsi="Calibri" w:cs="Calibri"/>
          <w:color w:val="000000"/>
        </w:rPr>
        <w:t xml:space="preserve">resolutions, </w:t>
      </w:r>
      <w:r w:rsidR="00BF2332">
        <w:rPr>
          <w:rFonts w:ascii="Calibri" w:hAnsi="Calibri" w:cs="Calibri"/>
          <w:color w:val="000000"/>
        </w:rPr>
        <w:t>intentional and non-intentional torts</w:t>
      </w:r>
      <w:r w:rsidR="00801276">
        <w:rPr>
          <w:rFonts w:ascii="Calibri" w:hAnsi="Calibri" w:cs="Calibri"/>
          <w:color w:val="000000"/>
        </w:rPr>
        <w:t>, main elements of a contract.</w:t>
      </w:r>
    </w:p>
    <w:p w14:paraId="7FA3C944" w14:textId="77777777" w:rsidR="00A31D4B" w:rsidRDefault="00A31D4B" w:rsidP="00E4239A">
      <w:pPr>
        <w:pStyle w:val="NormalWeb"/>
        <w:rPr>
          <w:rFonts w:ascii="Calibri" w:hAnsi="Calibri" w:cs="Calibri"/>
          <w:b/>
          <w:bCs/>
          <w:color w:val="000000"/>
        </w:rPr>
      </w:pPr>
    </w:p>
    <w:p w14:paraId="7D819CE8" w14:textId="0495BDEC" w:rsidR="00E4239A" w:rsidRPr="00B6495B" w:rsidRDefault="00E4239A" w:rsidP="00E4239A">
      <w:pPr>
        <w:pStyle w:val="NormalWeb"/>
        <w:rPr>
          <w:rFonts w:ascii="Calibri" w:hAnsi="Calibri" w:cs="Calibri"/>
          <w:b/>
          <w:bCs/>
          <w:color w:val="000000"/>
        </w:rPr>
      </w:pPr>
      <w:r w:rsidRPr="00B6495B">
        <w:rPr>
          <w:rFonts w:ascii="Calibri" w:hAnsi="Calibri" w:cs="Calibri"/>
          <w:b/>
          <w:bCs/>
          <w:color w:val="000000"/>
        </w:rPr>
        <w:t xml:space="preserve">Module 5: </w:t>
      </w:r>
      <w:r w:rsidR="00D875B1">
        <w:rPr>
          <w:rFonts w:ascii="Calibri" w:hAnsi="Calibri" w:cs="Calibri"/>
          <w:b/>
          <w:bCs/>
          <w:color w:val="000000"/>
        </w:rPr>
        <w:t>Family Law</w:t>
      </w:r>
    </w:p>
    <w:p w14:paraId="706D5DE6" w14:textId="1EC91844" w:rsidR="00E4239A" w:rsidRPr="00772669" w:rsidRDefault="00D875B1" w:rsidP="00D875B1">
      <w:pPr>
        <w:pStyle w:val="NormalWeb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Definition of a family</w:t>
      </w:r>
      <w:r w:rsidR="007D2BEB">
        <w:rPr>
          <w:rFonts w:ascii="Calibri" w:hAnsi="Calibri" w:cs="Calibri"/>
          <w:color w:val="000000"/>
        </w:rPr>
        <w:t xml:space="preserve"> and family law, legal requirements of marriage</w:t>
      </w:r>
      <w:r w:rsidR="00051027">
        <w:rPr>
          <w:rFonts w:ascii="Calibri" w:hAnsi="Calibri" w:cs="Calibri"/>
          <w:color w:val="000000"/>
        </w:rPr>
        <w:t xml:space="preserve">, </w:t>
      </w:r>
      <w:r w:rsidR="007D2BEB">
        <w:rPr>
          <w:rFonts w:ascii="Calibri" w:hAnsi="Calibri" w:cs="Calibri"/>
          <w:color w:val="000000"/>
        </w:rPr>
        <w:t>common law relationships</w:t>
      </w:r>
      <w:r w:rsidR="00051027">
        <w:rPr>
          <w:rFonts w:ascii="Calibri" w:hAnsi="Calibri" w:cs="Calibri"/>
          <w:color w:val="000000"/>
        </w:rPr>
        <w:t>, separation</w:t>
      </w:r>
      <w:r w:rsidR="004059E6">
        <w:rPr>
          <w:rFonts w:ascii="Calibri" w:hAnsi="Calibri" w:cs="Calibri"/>
          <w:color w:val="000000"/>
        </w:rPr>
        <w:t>, and divorce, rights and responsibilities of parents and guardians</w:t>
      </w:r>
      <w:r w:rsidR="001E652E">
        <w:rPr>
          <w:rFonts w:ascii="Calibri" w:hAnsi="Calibri" w:cs="Calibri"/>
          <w:color w:val="000000"/>
        </w:rPr>
        <w:t>, custodial i</w:t>
      </w:r>
      <w:r w:rsidR="00AC32A9">
        <w:rPr>
          <w:rFonts w:ascii="Calibri" w:hAnsi="Calibri" w:cs="Calibri"/>
          <w:color w:val="000000"/>
        </w:rPr>
        <w:t>ssues of children</w:t>
      </w:r>
    </w:p>
    <w:p w14:paraId="3F0213DC" w14:textId="77777777" w:rsidR="009A73AD" w:rsidRDefault="009A73AD" w:rsidP="00E4239A">
      <w:pPr>
        <w:rPr>
          <w:rFonts w:ascii="Calibri" w:hAnsi="Calibri" w:cs="Calibri"/>
          <w:b/>
          <w:bCs/>
          <w:sz w:val="24"/>
          <w:szCs w:val="24"/>
        </w:rPr>
      </w:pPr>
    </w:p>
    <w:p w14:paraId="105F41EC" w14:textId="7236E528" w:rsidR="00E4239A" w:rsidRPr="005B599B" w:rsidRDefault="00E4239A" w:rsidP="00E4239A">
      <w:pPr>
        <w:rPr>
          <w:rFonts w:ascii="Calibri" w:hAnsi="Calibri" w:cs="Calibri"/>
          <w:b/>
          <w:bCs/>
          <w:sz w:val="24"/>
          <w:szCs w:val="24"/>
        </w:rPr>
      </w:pPr>
      <w:r w:rsidRPr="005B599B">
        <w:rPr>
          <w:rFonts w:ascii="Calibri" w:hAnsi="Calibri" w:cs="Calibri"/>
          <w:b/>
          <w:bCs/>
          <w:sz w:val="24"/>
          <w:szCs w:val="24"/>
        </w:rPr>
        <w:t>Evaluation:</w:t>
      </w:r>
    </w:p>
    <w:p w14:paraId="3170AC1D" w14:textId="154AB0AF" w:rsidR="00E4239A" w:rsidRDefault="00E4239A" w:rsidP="00E4239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There are approximately </w:t>
      </w:r>
      <w:r w:rsidR="00C41E98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 assignments and 5 tests.</w:t>
      </w:r>
    </w:p>
    <w:p w14:paraId="4A87AE69" w14:textId="77777777" w:rsidR="00E4239A" w:rsidRPr="00D6444D" w:rsidRDefault="00E4239A" w:rsidP="00E4239A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D6444D">
        <w:rPr>
          <w:rFonts w:ascii="Calibri" w:hAnsi="Calibri" w:cs="Calibri"/>
          <w:sz w:val="24"/>
          <w:szCs w:val="24"/>
        </w:rPr>
        <w:t>Assignments – 40%</w:t>
      </w:r>
    </w:p>
    <w:p w14:paraId="523ADA7B" w14:textId="77777777" w:rsidR="00E4239A" w:rsidRPr="00E345A7" w:rsidRDefault="00E4239A" w:rsidP="00E4239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345A7">
        <w:rPr>
          <w:rFonts w:ascii="Calibri" w:hAnsi="Calibri" w:cs="Calibri"/>
          <w:sz w:val="24"/>
          <w:szCs w:val="24"/>
        </w:rPr>
        <w:t>Tests – 50%</w:t>
      </w:r>
    </w:p>
    <w:p w14:paraId="36DC8B3C" w14:textId="77777777" w:rsidR="00E4239A" w:rsidRPr="00E345A7" w:rsidRDefault="00E4239A" w:rsidP="00E4239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345A7">
        <w:rPr>
          <w:rFonts w:ascii="Calibri" w:hAnsi="Calibri" w:cs="Calibri"/>
          <w:sz w:val="24"/>
          <w:szCs w:val="24"/>
        </w:rPr>
        <w:t>Final Exam – 10%</w:t>
      </w:r>
    </w:p>
    <w:p w14:paraId="45D63B83" w14:textId="77777777" w:rsidR="00E4239A" w:rsidRPr="005B599B" w:rsidRDefault="00E4239A" w:rsidP="00E4239A">
      <w:pPr>
        <w:rPr>
          <w:rFonts w:ascii="Calibri" w:hAnsi="Calibri" w:cs="Calibri"/>
          <w:sz w:val="24"/>
          <w:szCs w:val="24"/>
        </w:rPr>
      </w:pPr>
    </w:p>
    <w:p w14:paraId="46B5EBB4" w14:textId="77777777" w:rsidR="00E4239A" w:rsidRPr="00803F34" w:rsidRDefault="00E4239A" w:rsidP="00E4239A">
      <w:pPr>
        <w:rPr>
          <w:rFonts w:ascii="Calibri" w:hAnsi="Calibri" w:cs="Calibri"/>
          <w:b/>
          <w:bCs/>
          <w:sz w:val="24"/>
          <w:szCs w:val="24"/>
        </w:rPr>
      </w:pPr>
      <w:r w:rsidRPr="00803F34">
        <w:rPr>
          <w:rFonts w:ascii="Calibri" w:hAnsi="Calibri" w:cs="Calibri"/>
          <w:b/>
          <w:bCs/>
          <w:sz w:val="24"/>
          <w:szCs w:val="24"/>
        </w:rPr>
        <w:t>Class Schedule:</w:t>
      </w:r>
    </w:p>
    <w:p w14:paraId="4C202D6F" w14:textId="77777777" w:rsidR="00E4239A" w:rsidRPr="005B599B" w:rsidRDefault="00E4239A" w:rsidP="00E4239A">
      <w:pPr>
        <w:rPr>
          <w:rFonts w:ascii="Calibri" w:hAnsi="Calibri" w:cs="Calibri"/>
          <w:sz w:val="24"/>
          <w:szCs w:val="24"/>
        </w:rPr>
      </w:pPr>
    </w:p>
    <w:p w14:paraId="097BDB63" w14:textId="77777777" w:rsidR="00E4239A" w:rsidRDefault="00E4239A" w:rsidP="00E4239A">
      <w:pPr>
        <w:rPr>
          <w:rFonts w:ascii="Calibri" w:hAnsi="Calibri" w:cs="Calibri"/>
          <w:sz w:val="24"/>
          <w:szCs w:val="24"/>
        </w:rPr>
      </w:pPr>
      <w:r w:rsidRPr="005B599B">
        <w:rPr>
          <w:rFonts w:ascii="Calibri" w:hAnsi="Calibri" w:cs="Calibri"/>
          <w:sz w:val="24"/>
          <w:szCs w:val="24"/>
        </w:rPr>
        <w:t xml:space="preserve">Due dates for assignments and tests are pre-scheduled to help students stay on track with the timing of the course. To stay on pace with the course, students can expect to spend about 1 hour each day </w:t>
      </w:r>
      <w:r>
        <w:rPr>
          <w:rFonts w:ascii="Calibri" w:hAnsi="Calibri" w:cs="Calibri"/>
          <w:sz w:val="24"/>
          <w:szCs w:val="24"/>
        </w:rPr>
        <w:t>learning</w:t>
      </w:r>
      <w:r w:rsidRPr="005B599B">
        <w:rPr>
          <w:rFonts w:ascii="Calibri" w:hAnsi="Calibri" w:cs="Calibri"/>
          <w:sz w:val="24"/>
          <w:szCs w:val="24"/>
        </w:rPr>
        <w:t xml:space="preserve"> the course </w:t>
      </w:r>
      <w:proofErr w:type="gramStart"/>
      <w:r w:rsidRPr="005B599B">
        <w:rPr>
          <w:rFonts w:ascii="Calibri" w:hAnsi="Calibri" w:cs="Calibri"/>
          <w:sz w:val="24"/>
          <w:szCs w:val="24"/>
        </w:rPr>
        <w:t>content,</w:t>
      </w:r>
      <w:r>
        <w:rPr>
          <w:rFonts w:ascii="Calibri" w:hAnsi="Calibri" w:cs="Calibri"/>
          <w:sz w:val="24"/>
          <w:szCs w:val="24"/>
        </w:rPr>
        <w:t xml:space="preserve"> and</w:t>
      </w:r>
      <w:proofErr w:type="gramEnd"/>
      <w:r>
        <w:rPr>
          <w:rFonts w:ascii="Calibri" w:hAnsi="Calibri" w:cs="Calibri"/>
          <w:sz w:val="24"/>
          <w:szCs w:val="24"/>
        </w:rPr>
        <w:t xml:space="preserve"> working through</w:t>
      </w:r>
      <w:r w:rsidRPr="005B599B">
        <w:rPr>
          <w:rFonts w:ascii="Calibri" w:hAnsi="Calibri" w:cs="Calibri"/>
          <w:sz w:val="24"/>
          <w:szCs w:val="24"/>
        </w:rPr>
        <w:t xml:space="preserve"> assignments and tests.</w:t>
      </w:r>
    </w:p>
    <w:p w14:paraId="6F9C1331" w14:textId="77777777" w:rsidR="00E4239A" w:rsidRDefault="00E4239A" w:rsidP="00E4239A">
      <w:pPr>
        <w:rPr>
          <w:rFonts w:ascii="Calibri" w:hAnsi="Calibri" w:cs="Calibri"/>
          <w:sz w:val="24"/>
          <w:szCs w:val="24"/>
        </w:rPr>
      </w:pPr>
      <w:r w:rsidRPr="005B599B">
        <w:rPr>
          <w:rFonts w:ascii="Calibri" w:hAnsi="Calibri" w:cs="Calibri"/>
          <w:sz w:val="24"/>
          <w:szCs w:val="24"/>
        </w:rPr>
        <w:t>Each Module consists of multiple lessons that cover the content of the course. Lessons consist of content information and explanations, learning activities and practice exercises.</w:t>
      </w:r>
    </w:p>
    <w:p w14:paraId="519941C6" w14:textId="77777777" w:rsidR="00E4239A" w:rsidRPr="005B599B" w:rsidRDefault="00E4239A" w:rsidP="00E4239A">
      <w:pPr>
        <w:rPr>
          <w:rFonts w:ascii="Calibri" w:hAnsi="Calibri" w:cs="Calibri"/>
          <w:sz w:val="24"/>
          <w:szCs w:val="24"/>
        </w:rPr>
      </w:pPr>
      <w:r w:rsidRPr="005B599B">
        <w:rPr>
          <w:rFonts w:ascii="Calibri" w:hAnsi="Calibri" w:cs="Calibri"/>
          <w:sz w:val="24"/>
          <w:szCs w:val="24"/>
        </w:rPr>
        <w:t>As students work through the course, they are encouraged to email their teacher if they have questions about any of the content or practice questions.</w:t>
      </w:r>
    </w:p>
    <w:p w14:paraId="7F7D363F" w14:textId="77777777" w:rsidR="00E4239A" w:rsidRPr="005B599B" w:rsidRDefault="00E4239A" w:rsidP="00E4239A">
      <w:pPr>
        <w:rPr>
          <w:rFonts w:ascii="Calibri" w:hAnsi="Calibri" w:cs="Calibri"/>
          <w:sz w:val="24"/>
          <w:szCs w:val="24"/>
        </w:rPr>
      </w:pPr>
    </w:p>
    <w:p w14:paraId="01970F9E" w14:textId="77777777" w:rsidR="00E4239A" w:rsidRPr="00637E7D" w:rsidRDefault="00E4239A" w:rsidP="00E4239A">
      <w:pPr>
        <w:rPr>
          <w:rFonts w:ascii="Calibri" w:hAnsi="Calibri" w:cs="Calibri"/>
          <w:b/>
          <w:bCs/>
          <w:sz w:val="24"/>
          <w:szCs w:val="24"/>
        </w:rPr>
      </w:pPr>
      <w:r w:rsidRPr="00637E7D">
        <w:rPr>
          <w:rFonts w:ascii="Calibri" w:hAnsi="Calibri" w:cs="Calibri"/>
          <w:b/>
          <w:bCs/>
          <w:sz w:val="24"/>
          <w:szCs w:val="24"/>
        </w:rPr>
        <w:t>Required Materials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p w14:paraId="1B3ED646" w14:textId="77777777" w:rsidR="00E4239A" w:rsidRDefault="00E4239A" w:rsidP="00E4239A">
      <w:pPr>
        <w:rPr>
          <w:rFonts w:ascii="Calibri" w:hAnsi="Calibri" w:cs="Calibri"/>
          <w:sz w:val="24"/>
          <w:szCs w:val="24"/>
        </w:rPr>
      </w:pPr>
      <w:r w:rsidRPr="005B599B">
        <w:rPr>
          <w:rFonts w:ascii="Calibri" w:hAnsi="Calibri" w:cs="Calibri"/>
          <w:sz w:val="24"/>
          <w:szCs w:val="24"/>
        </w:rPr>
        <w:t>Students will need the following:</w:t>
      </w:r>
    </w:p>
    <w:p w14:paraId="54AF05E9" w14:textId="77777777" w:rsidR="00E4239A" w:rsidRPr="00637E7D" w:rsidRDefault="00E4239A" w:rsidP="00E4239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37E7D">
        <w:rPr>
          <w:rFonts w:ascii="Calibri" w:hAnsi="Calibri" w:cs="Calibri"/>
          <w:sz w:val="24"/>
          <w:szCs w:val="24"/>
        </w:rPr>
        <w:t>Computer with working camera/microphone</w:t>
      </w:r>
    </w:p>
    <w:p w14:paraId="59828FC0" w14:textId="77777777" w:rsidR="00E4239A" w:rsidRPr="00637E7D" w:rsidRDefault="00E4239A" w:rsidP="00E4239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37E7D">
        <w:rPr>
          <w:rFonts w:ascii="Calibri" w:hAnsi="Calibri" w:cs="Calibri"/>
          <w:sz w:val="24"/>
          <w:szCs w:val="24"/>
        </w:rPr>
        <w:t>Pen/Pencil</w:t>
      </w:r>
    </w:p>
    <w:p w14:paraId="00D1A1A7" w14:textId="77777777" w:rsidR="00E4239A" w:rsidRPr="00637E7D" w:rsidRDefault="00E4239A" w:rsidP="00E4239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37E7D">
        <w:rPr>
          <w:rFonts w:ascii="Calibri" w:hAnsi="Calibri" w:cs="Calibri"/>
          <w:sz w:val="24"/>
          <w:szCs w:val="24"/>
        </w:rPr>
        <w:t>Eraser</w:t>
      </w:r>
    </w:p>
    <w:p w14:paraId="05334289" w14:textId="77777777" w:rsidR="00E4239A" w:rsidRPr="00637E7D" w:rsidRDefault="00E4239A" w:rsidP="00E4239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37E7D">
        <w:rPr>
          <w:rFonts w:ascii="Calibri" w:hAnsi="Calibri" w:cs="Calibri"/>
          <w:sz w:val="24"/>
          <w:szCs w:val="24"/>
        </w:rPr>
        <w:t>Paper</w:t>
      </w:r>
    </w:p>
    <w:p w14:paraId="0BE1850B" w14:textId="77777777" w:rsidR="007F344E" w:rsidRDefault="007F344E"/>
    <w:sectPr w:rsidR="007F34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AC6"/>
    <w:multiLevelType w:val="hybridMultilevel"/>
    <w:tmpl w:val="2DFEB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02A6"/>
    <w:multiLevelType w:val="hybridMultilevel"/>
    <w:tmpl w:val="9244D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9498A"/>
    <w:multiLevelType w:val="hybridMultilevel"/>
    <w:tmpl w:val="22B264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6A4"/>
    <w:multiLevelType w:val="hybridMultilevel"/>
    <w:tmpl w:val="DDA49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37FAD"/>
    <w:multiLevelType w:val="hybridMultilevel"/>
    <w:tmpl w:val="ACCA2F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834B6"/>
    <w:multiLevelType w:val="hybridMultilevel"/>
    <w:tmpl w:val="B6AA4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64F3F"/>
    <w:multiLevelType w:val="hybridMultilevel"/>
    <w:tmpl w:val="BE681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F2398"/>
    <w:multiLevelType w:val="hybridMultilevel"/>
    <w:tmpl w:val="89CAA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278750">
    <w:abstractNumId w:val="5"/>
  </w:num>
  <w:num w:numId="2" w16cid:durableId="1571816408">
    <w:abstractNumId w:val="1"/>
  </w:num>
  <w:num w:numId="3" w16cid:durableId="657657926">
    <w:abstractNumId w:val="7"/>
  </w:num>
  <w:num w:numId="4" w16cid:durableId="1460339182">
    <w:abstractNumId w:val="4"/>
  </w:num>
  <w:num w:numId="5" w16cid:durableId="1894927600">
    <w:abstractNumId w:val="6"/>
  </w:num>
  <w:num w:numId="6" w16cid:durableId="246304887">
    <w:abstractNumId w:val="2"/>
  </w:num>
  <w:num w:numId="7" w16cid:durableId="482546252">
    <w:abstractNumId w:val="3"/>
  </w:num>
  <w:num w:numId="8" w16cid:durableId="53577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9A"/>
    <w:rsid w:val="00012724"/>
    <w:rsid w:val="00013FBE"/>
    <w:rsid w:val="00051027"/>
    <w:rsid w:val="00055032"/>
    <w:rsid w:val="000B7516"/>
    <w:rsid w:val="00100234"/>
    <w:rsid w:val="00114B91"/>
    <w:rsid w:val="00136F1B"/>
    <w:rsid w:val="00172C02"/>
    <w:rsid w:val="001821BE"/>
    <w:rsid w:val="001E652E"/>
    <w:rsid w:val="00206DE7"/>
    <w:rsid w:val="00221680"/>
    <w:rsid w:val="00254B09"/>
    <w:rsid w:val="002A50A9"/>
    <w:rsid w:val="002B2A0D"/>
    <w:rsid w:val="00330D81"/>
    <w:rsid w:val="00345218"/>
    <w:rsid w:val="0035239C"/>
    <w:rsid w:val="0036056E"/>
    <w:rsid w:val="00364A4D"/>
    <w:rsid w:val="003962B5"/>
    <w:rsid w:val="003F0827"/>
    <w:rsid w:val="003F1744"/>
    <w:rsid w:val="004059E6"/>
    <w:rsid w:val="004102EA"/>
    <w:rsid w:val="00415531"/>
    <w:rsid w:val="00450FCF"/>
    <w:rsid w:val="00452CFC"/>
    <w:rsid w:val="004736F6"/>
    <w:rsid w:val="00483B45"/>
    <w:rsid w:val="00487813"/>
    <w:rsid w:val="004E284A"/>
    <w:rsid w:val="0050655C"/>
    <w:rsid w:val="0051525C"/>
    <w:rsid w:val="00515815"/>
    <w:rsid w:val="00562CCE"/>
    <w:rsid w:val="0061287F"/>
    <w:rsid w:val="00662D11"/>
    <w:rsid w:val="006721BA"/>
    <w:rsid w:val="00686BDC"/>
    <w:rsid w:val="006A3D82"/>
    <w:rsid w:val="006C46CC"/>
    <w:rsid w:val="006D638E"/>
    <w:rsid w:val="006E4665"/>
    <w:rsid w:val="007025B2"/>
    <w:rsid w:val="00724FCA"/>
    <w:rsid w:val="007310EB"/>
    <w:rsid w:val="007322B1"/>
    <w:rsid w:val="00741B15"/>
    <w:rsid w:val="0074561C"/>
    <w:rsid w:val="007736A6"/>
    <w:rsid w:val="00792746"/>
    <w:rsid w:val="00794B90"/>
    <w:rsid w:val="007955F0"/>
    <w:rsid w:val="007B7768"/>
    <w:rsid w:val="007C7240"/>
    <w:rsid w:val="007D2BEB"/>
    <w:rsid w:val="007F344E"/>
    <w:rsid w:val="00801276"/>
    <w:rsid w:val="008351B3"/>
    <w:rsid w:val="00841332"/>
    <w:rsid w:val="00844924"/>
    <w:rsid w:val="0085353E"/>
    <w:rsid w:val="008760BC"/>
    <w:rsid w:val="00877DD7"/>
    <w:rsid w:val="008B6B20"/>
    <w:rsid w:val="008C6908"/>
    <w:rsid w:val="008E24C0"/>
    <w:rsid w:val="008F6E4F"/>
    <w:rsid w:val="00933212"/>
    <w:rsid w:val="0093591C"/>
    <w:rsid w:val="00940124"/>
    <w:rsid w:val="009809D1"/>
    <w:rsid w:val="009A1954"/>
    <w:rsid w:val="009A73AD"/>
    <w:rsid w:val="009B4051"/>
    <w:rsid w:val="00A31D4B"/>
    <w:rsid w:val="00A72E45"/>
    <w:rsid w:val="00A94618"/>
    <w:rsid w:val="00AC32A9"/>
    <w:rsid w:val="00B00349"/>
    <w:rsid w:val="00B02FF0"/>
    <w:rsid w:val="00B06531"/>
    <w:rsid w:val="00B77B29"/>
    <w:rsid w:val="00B8115B"/>
    <w:rsid w:val="00BE5519"/>
    <w:rsid w:val="00BE5AEC"/>
    <w:rsid w:val="00BF2332"/>
    <w:rsid w:val="00C10F9F"/>
    <w:rsid w:val="00C33285"/>
    <w:rsid w:val="00C33F76"/>
    <w:rsid w:val="00C34A7D"/>
    <w:rsid w:val="00C41E98"/>
    <w:rsid w:val="00C60860"/>
    <w:rsid w:val="00CF7129"/>
    <w:rsid w:val="00D078AE"/>
    <w:rsid w:val="00D07952"/>
    <w:rsid w:val="00D22D26"/>
    <w:rsid w:val="00D70F1A"/>
    <w:rsid w:val="00D875B1"/>
    <w:rsid w:val="00D93193"/>
    <w:rsid w:val="00E1735B"/>
    <w:rsid w:val="00E31737"/>
    <w:rsid w:val="00E4239A"/>
    <w:rsid w:val="00E42BAC"/>
    <w:rsid w:val="00E56C2B"/>
    <w:rsid w:val="00E7402E"/>
    <w:rsid w:val="00EC4D2F"/>
    <w:rsid w:val="00EC69D9"/>
    <w:rsid w:val="00ED4FE9"/>
    <w:rsid w:val="00EF313F"/>
    <w:rsid w:val="00F237C0"/>
    <w:rsid w:val="00F3597B"/>
    <w:rsid w:val="00F44F64"/>
    <w:rsid w:val="00F5167F"/>
    <w:rsid w:val="00F57023"/>
    <w:rsid w:val="00F776B7"/>
    <w:rsid w:val="00F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D928"/>
  <w15:chartTrackingRefBased/>
  <w15:docId w15:val="{24278FAE-0226-480F-867C-05B6D430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39A"/>
  </w:style>
  <w:style w:type="paragraph" w:styleId="Heading1">
    <w:name w:val="heading 1"/>
    <w:basedOn w:val="Normal"/>
    <w:next w:val="Normal"/>
    <w:link w:val="Heading1Char"/>
    <w:uiPriority w:val="9"/>
    <w:qFormat/>
    <w:rsid w:val="00E42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3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3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3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39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4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 Carson</dc:creator>
  <cp:keywords/>
  <dc:description/>
  <cp:lastModifiedBy>Lorne Carson</cp:lastModifiedBy>
  <cp:revision>66</cp:revision>
  <dcterms:created xsi:type="dcterms:W3CDTF">2024-06-25T18:47:00Z</dcterms:created>
  <dcterms:modified xsi:type="dcterms:W3CDTF">2024-06-25T19:50:00Z</dcterms:modified>
</cp:coreProperties>
</file>